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42" w:rsidRPr="009449BA" w:rsidRDefault="00956F42" w:rsidP="00956F4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-142" w:right="-68"/>
        <w:jc w:val="center"/>
        <w:rPr>
          <w:rFonts w:eastAsia="Calibri" w:cs="Tahoma"/>
          <w:b/>
          <w:color w:val="000000"/>
        </w:rPr>
      </w:pPr>
      <w:r>
        <w:rPr>
          <w:rFonts w:eastAsia="Calibri" w:cs="Tahoma"/>
          <w:b/>
          <w:color w:val="000000"/>
        </w:rPr>
        <w:t>S</w:t>
      </w:r>
      <w:r w:rsidRPr="009449BA">
        <w:rPr>
          <w:rFonts w:eastAsia="Calibri" w:cs="Tahoma"/>
          <w:b/>
          <w:color w:val="000000"/>
        </w:rPr>
        <w:t>chema di contratto</w:t>
      </w:r>
    </w:p>
    <w:p w:rsidR="00956F42" w:rsidRDefault="00956F42" w:rsidP="00956F42">
      <w:pPr>
        <w:rPr>
          <w:rFonts w:cs="Tahoma"/>
          <w:b/>
          <w:sz w:val="28"/>
          <w:szCs w:val="22"/>
          <w:lang w:eastAsia="it-IT"/>
        </w:rPr>
      </w:pPr>
      <w:r>
        <w:rPr>
          <w:rFonts w:cs="Tahoma"/>
          <w:b/>
          <w:sz w:val="28"/>
          <w:szCs w:val="22"/>
          <w:lang w:eastAsia="it-IT"/>
        </w:rPr>
        <w:t>CONTRATTO DI SPONSORIZZAZIONE TRA PROVIDER E SPONSOR</w:t>
      </w:r>
    </w:p>
    <w:p w:rsidR="00956F42" w:rsidRDefault="00956F42" w:rsidP="00956F42">
      <w:pPr>
        <w:rPr>
          <w:rFonts w:cs="Tahoma"/>
          <w:b/>
          <w:sz w:val="28"/>
          <w:szCs w:val="22"/>
          <w:lang w:eastAsia="it-IT"/>
        </w:rPr>
      </w:pPr>
    </w:p>
    <w:p w:rsidR="00956F42" w:rsidRPr="00B31E05" w:rsidRDefault="00956F42" w:rsidP="00956F42">
      <w:pPr>
        <w:spacing w:line="360" w:lineRule="auto"/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Tra </w:t>
      </w:r>
      <w:r w:rsidR="002B3A15">
        <w:rPr>
          <w:rFonts w:cs="Tahoma"/>
          <w:sz w:val="20"/>
          <w:szCs w:val="20"/>
          <w:lang w:eastAsia="it-IT"/>
        </w:rPr>
        <w:t xml:space="preserve">l’IRCCS </w:t>
      </w:r>
      <w:r w:rsidRPr="00B31E05">
        <w:rPr>
          <w:rFonts w:cs="Tahoma"/>
          <w:sz w:val="20"/>
          <w:szCs w:val="20"/>
          <w:lang w:eastAsia="it-IT"/>
        </w:rPr>
        <w:t xml:space="preserve">Azienda Ospedaliero Universitaria Meyer, con sede legale in Firenze, Viale </w:t>
      </w:r>
      <w:proofErr w:type="spellStart"/>
      <w:r w:rsidRPr="00B31E05">
        <w:rPr>
          <w:rFonts w:cs="Tahoma"/>
          <w:sz w:val="20"/>
          <w:szCs w:val="20"/>
          <w:lang w:eastAsia="it-IT"/>
        </w:rPr>
        <w:t>Pieraccini</w:t>
      </w:r>
      <w:proofErr w:type="spellEnd"/>
      <w:r w:rsidRPr="00B31E05">
        <w:rPr>
          <w:rFonts w:cs="Tahoma"/>
          <w:sz w:val="20"/>
          <w:szCs w:val="20"/>
          <w:lang w:eastAsia="it-IT"/>
        </w:rPr>
        <w:t xml:space="preserve"> n. 24, CAP 50138, C.F. e /o P. 02175680483, in persona del rappresentante legale in carica</w:t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</w:r>
      <w:r>
        <w:rPr>
          <w:rFonts w:cs="Tahoma"/>
          <w:sz w:val="20"/>
          <w:szCs w:val="20"/>
          <w:lang w:eastAsia="it-IT"/>
        </w:rPr>
        <w:softHyphen/>
        <w:t>_____________</w:t>
      </w:r>
      <w:r w:rsidRPr="00B31E05">
        <w:rPr>
          <w:rFonts w:cs="Tahoma"/>
          <w:sz w:val="20"/>
          <w:szCs w:val="20"/>
          <w:lang w:eastAsia="it-IT"/>
        </w:rPr>
        <w:t>, (di seguito “Provider”)</w:t>
      </w:r>
    </w:p>
    <w:p w:rsidR="00956F42" w:rsidRPr="00B31E05" w:rsidRDefault="00956F42" w:rsidP="00956F42">
      <w:pPr>
        <w:spacing w:line="360" w:lineRule="auto"/>
        <w:jc w:val="center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E</w:t>
      </w:r>
    </w:p>
    <w:p w:rsidR="00956F42" w:rsidRPr="00B31E05" w:rsidRDefault="00956F42" w:rsidP="00956F42">
      <w:pPr>
        <w:spacing w:line="360" w:lineRule="auto"/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_____________con sede in </w:t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</w:r>
      <w:r w:rsidRPr="00B31E05">
        <w:rPr>
          <w:rFonts w:cs="Tahoma"/>
          <w:sz w:val="20"/>
          <w:szCs w:val="20"/>
          <w:lang w:eastAsia="it-IT"/>
        </w:rPr>
        <w:softHyphen/>
        <w:t>______________________C.F. e/o P. IVA, in persona del legale rappresentante in carica, munito degli occorrenti poteri in forza di Presidente (di seguito “Sponsor”)</w:t>
      </w:r>
    </w:p>
    <w:p w:rsidR="00956F42" w:rsidRPr="00B31E05" w:rsidRDefault="00956F42" w:rsidP="00956F42">
      <w:pPr>
        <w:jc w:val="center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PREMESSO che</w:t>
      </w:r>
    </w:p>
    <w:p w:rsidR="00956F42" w:rsidRPr="00B31E05" w:rsidRDefault="00956F42" w:rsidP="00956F42">
      <w:pPr>
        <w:jc w:val="center"/>
        <w:rPr>
          <w:rFonts w:cs="Tahoma"/>
          <w:b/>
          <w:sz w:val="20"/>
          <w:szCs w:val="20"/>
          <w:lang w:eastAsia="it-IT"/>
        </w:rPr>
      </w:pP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il Provider, ID _ 090 904, è un soggetto attivo e qualificato nel campo della Formazione Continua in Sanità (ECM) e pertanto è abilitato e accreditato a livello Regionale toscano a realizzare attività formative riconosciute idonee per l’ECM, individuando ed attribuendo direttamente i crediti ai partecipanti;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ar-SA"/>
        </w:rPr>
      </w:pPr>
      <w:r w:rsidRPr="00B31E05">
        <w:rPr>
          <w:rFonts w:cs="Tahoma"/>
          <w:sz w:val="20"/>
          <w:szCs w:val="20"/>
          <w:lang w:eastAsia="it-IT"/>
        </w:rPr>
        <w:t xml:space="preserve">il provider agisce nel pieno rispetto delle proprie disposizioni interne e della normativa nazionale e regionale in materia di Educazione Continua in Medicina, in particolare: procedura Gestione sponsorizzazione eventi formativi, PO/FORM/08 approvata il </w:t>
      </w:r>
      <w:r w:rsidR="002B3A15">
        <w:rPr>
          <w:rFonts w:cs="Tahoma"/>
          <w:sz w:val="20"/>
          <w:szCs w:val="20"/>
          <w:lang w:eastAsia="it-IT"/>
        </w:rPr>
        <w:t xml:space="preserve">13 gennaio 2023 </w:t>
      </w:r>
      <w:bookmarkStart w:id="0" w:name="_GoBack"/>
      <w:bookmarkEnd w:id="0"/>
      <w:r w:rsidRPr="00B31E05">
        <w:rPr>
          <w:rFonts w:cs="Tahoma"/>
          <w:sz w:val="20"/>
          <w:szCs w:val="20"/>
          <w:lang w:eastAsia="it-IT"/>
        </w:rPr>
        <w:t>e decide di</w:t>
      </w:r>
      <w:r w:rsidRPr="00B31E05">
        <w:rPr>
          <w:rFonts w:cs="Tahoma"/>
          <w:sz w:val="20"/>
          <w:szCs w:val="20"/>
        </w:rPr>
        <w:t xml:space="preserve"> applicare le regole di trasparenza per l’individuazione dello Sponsor previste dalla procedura anche in caso di eventi non ECM;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ar-SA"/>
        </w:rPr>
      </w:pPr>
      <w:r w:rsidRPr="00B31E05">
        <w:rPr>
          <w:rFonts w:cs="Tahoma"/>
          <w:sz w:val="20"/>
          <w:szCs w:val="20"/>
        </w:rPr>
        <w:t xml:space="preserve">Il provider ha progettato ed intende erogare, sotto la propria responsabilità, un evento non ECM dal titolo </w:t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  <w:t>____________________________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ar-SA"/>
        </w:rPr>
      </w:pPr>
      <w:r w:rsidRPr="00B31E05">
        <w:rPr>
          <w:rFonts w:cs="Tahoma"/>
          <w:sz w:val="20"/>
          <w:szCs w:val="20"/>
        </w:rPr>
        <w:t xml:space="preserve">il provider intende acquisire sponsorizzazioni </w:t>
      </w:r>
      <w:r w:rsidRPr="00B31E05">
        <w:rPr>
          <w:rFonts w:cs="Tahoma"/>
          <w:sz w:val="20"/>
          <w:szCs w:val="20"/>
          <w:lang w:eastAsia="it-IT"/>
        </w:rPr>
        <w:t>per assicurarsi finanziamenti per la realizzazione dell’Evento ed ha individuato un soggetto disponibile;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31E05">
        <w:rPr>
          <w:rFonts w:cs="Tahoma"/>
          <w:sz w:val="20"/>
          <w:szCs w:val="20"/>
        </w:rPr>
        <w:t>Il provider ha pubblicato un avviso di sponsorizzazione __________________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31E05">
        <w:rPr>
          <w:rFonts w:cs="Tahoma"/>
          <w:sz w:val="20"/>
          <w:szCs w:val="20"/>
        </w:rPr>
        <w:t>lo Sponsor ha manifestato il suo interesse a sponsorizzare l’Evento formativo</w:t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</w:r>
      <w:r w:rsidRPr="00B31E05">
        <w:rPr>
          <w:rFonts w:cs="Tahoma"/>
          <w:sz w:val="20"/>
          <w:szCs w:val="20"/>
        </w:rPr>
        <w:softHyphen/>
        <w:t>_______________________________________, in cambio di spazi di pubblicità o attività promozionali;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il Provider ha sottoposto allo Sponsor il programma dell’Evento, </w:t>
      </w:r>
    </w:p>
    <w:p w:rsidR="00956F42" w:rsidRPr="00B31E05" w:rsidRDefault="00956F42" w:rsidP="00956F42">
      <w:pPr>
        <w:numPr>
          <w:ilvl w:val="0"/>
          <w:numId w:val="1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lo Sponsor si è dichiarato disponibile a sponsorizzare l’Evento ai termini e condizioni qui di seguito riportati.</w:t>
      </w: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center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TUTTO CIÒ PREMESSO</w:t>
      </w:r>
    </w:p>
    <w:p w:rsidR="00956F42" w:rsidRPr="00B31E05" w:rsidRDefault="00956F42" w:rsidP="00956F42">
      <w:pPr>
        <w:jc w:val="center"/>
        <w:rPr>
          <w:rFonts w:cs="Tahoma"/>
          <w:b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lo Sponsor e il Provider (qui di seguito anche le “Parti”, se collettivamente indicate) stipulano e convengono quanto segue.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1. Oggetto del Contratto e Generalità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1.1 Le Parti concordano che le presenti condizioni contrattuali regolano, in ossequio alle disposizioni vigenti in materia ECM (Educazione Continua in Medicina), il rapporto di sponsorizzazione tra Provider e Sponsor con specifico riferimento all’Evento citato al paragrafo c) delle premesse.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1.2 In particolare, lo Sponsor si obbliga a finanziare l’Evento corrispondendo il contributo concordato ed espressamente indicato al successivo art. 3, mentre il Provider assume l’obbligo di pubblicizzare il nome/marchio dello Sponsor nei limiti di cui ai successivi articoli.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1.3 I patti contenuti nel presente contratto e negli allegati costituiscono l’intero accordo tra le Parti e sostituiscono di diritto ogni eventuale precedente intesa verbale o scritta relativa a tale oggetto. Nessuna modifica potrà essere apportata al presente contratto o agli allegati senza preventivo accordo fra le Parti. 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2. Obblighi del Provider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lastRenderedPageBreak/>
        <w:t>2.1 Il Provider si impegna ad organizzare l’Evento, adottando le regole di correttezza e trasparenza, senza subire interferenze da parte dello Sponsor, ed a dichiarare di svolgere la propria attività in assenza di conflitto di interessi, tenuto conto di quanto stabilito dalla normativa nazionale e regionale in materia. Il reperimento di tutte le risorse e dei mezzi necessari a garantire il buon esito dello stesso è rimesso al Provider.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2.2 Il Provider è responsabile dell’organizzazione dell’Evento e del contenuto formativo, che determina unilateralmente, della qualità scientifica e didattica, così come dell’integrità etica di tutte le attività educative e formative che verranno svolte in occasione dell’Evento. Fin d’ora, il Provider indica come responsabile scientifico dell’Evento il dott. </w:t>
      </w:r>
      <w:r w:rsidRPr="00B31E05">
        <w:rPr>
          <w:rFonts w:cs="Tahoma"/>
          <w:sz w:val="20"/>
          <w:szCs w:val="20"/>
          <w:lang w:eastAsia="it-IT"/>
        </w:rPr>
        <w:softHyphen/>
        <w:t>_____________________________</w:t>
      </w:r>
      <w:proofErr w:type="gramStart"/>
      <w:r w:rsidRPr="00B31E05">
        <w:rPr>
          <w:rFonts w:cs="Tahoma"/>
          <w:sz w:val="20"/>
          <w:szCs w:val="20"/>
          <w:lang w:eastAsia="it-IT"/>
        </w:rPr>
        <w:t>_(</w:t>
      </w:r>
      <w:proofErr w:type="gramEnd"/>
      <w:r w:rsidRPr="00B31E05">
        <w:rPr>
          <w:rFonts w:cs="Tahoma"/>
          <w:sz w:val="20"/>
          <w:szCs w:val="20"/>
          <w:lang w:eastAsia="it-IT"/>
        </w:rPr>
        <w:t xml:space="preserve">di seguito </w:t>
      </w:r>
      <w:r w:rsidRPr="00B31E05">
        <w:rPr>
          <w:rFonts w:cs="Tahoma"/>
          <w:b/>
          <w:sz w:val="20"/>
          <w:szCs w:val="20"/>
          <w:lang w:eastAsia="it-IT"/>
        </w:rPr>
        <w:t>“Responsabile Scientifico”</w:t>
      </w:r>
      <w:r w:rsidRPr="00B31E05">
        <w:rPr>
          <w:rFonts w:cs="Tahoma"/>
          <w:sz w:val="20"/>
          <w:szCs w:val="20"/>
          <w:lang w:eastAsia="it-IT"/>
        </w:rPr>
        <w:t xml:space="preserve">), mentre, ai fini del presente Contratto, il referente dello Sponsor sarà __________________ (di seguito </w:t>
      </w:r>
      <w:r w:rsidRPr="00B31E05">
        <w:rPr>
          <w:rFonts w:cs="Tahoma"/>
          <w:b/>
          <w:sz w:val="20"/>
          <w:szCs w:val="20"/>
          <w:lang w:eastAsia="it-IT"/>
        </w:rPr>
        <w:t>“Referente”</w:t>
      </w:r>
      <w:r w:rsidRPr="00B31E05">
        <w:rPr>
          <w:rFonts w:cs="Tahoma"/>
          <w:sz w:val="20"/>
          <w:szCs w:val="20"/>
          <w:lang w:eastAsia="it-IT"/>
        </w:rPr>
        <w:t>).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2.3 Il Provider dichiara che l’Evento è stato organizzato e sarà condotto dal Responsabile Scientifico in piena autonomia e senza alcuna influenza o interferenza. Interesse delle Parti è, infatti, quello che venga fornita ai discenti attività formativa condotta con professionalità e rigore scientifico e con la massima indipendenza, dal momento che le finalità dell’Evento sono e dovranno restare unicamente quelle di educazione e formazione.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2.4 Al fine di consentire una verifica sulla qualità ed obiettività scientifica dell’Evento, il Provider dichiara fin d’ora che sottoporrà a docenti e discenti uno specifico questionario in cui questi possano esprimere i propri commenti, indicando, fra l’altro, se hanno percepito un’influenza di conflitto d’interessi nel materiale didattico distribuito o, nella gestione stessa dell’Evento.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2.5 L’elenco e gli indirizzi dei partecipanti all’Evento verranno mantenuti </w:t>
      </w:r>
      <w:bookmarkStart w:id="1" w:name="4"/>
      <w:bookmarkEnd w:id="1"/>
      <w:r w:rsidRPr="00B31E05">
        <w:rPr>
          <w:rFonts w:cs="Tahoma"/>
          <w:sz w:val="20"/>
          <w:szCs w:val="20"/>
          <w:lang w:eastAsia="it-IT"/>
        </w:rPr>
        <w:t>riservati e non saranno trasmessi allo Sponsor o utilizzati a fini commerciali.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2.6. Il Provider inoltre si obbliga a offrire spazi per la pubblicità a ______________________e di eventuali messaggi scritti o audiovisivi, secondo le modalità stabilite con lo sponsor e sulla base di quanto previsto dalle normative nazionali e regionali, in caso di eventi non ECM.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3. Obblighi dello Sponsor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3.1 Lo Sponsor si obbliga a sponsorizzare l’Evento di cui al punto c) delle premesse ed a fornire le indicazioni necessarie alla realizzazione della pubblicità nel rispetto dei limiti di cui all’art. 4 del presente Contratto, oltre che della Normativa ECM.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3.2 Lo Sponsor si obbliga a corrispondere un contributo finanziario, di </w:t>
      </w:r>
      <w:r w:rsidRPr="00B31E05">
        <w:rPr>
          <w:rFonts w:cs="Tahoma"/>
          <w:b/>
          <w:sz w:val="20"/>
          <w:szCs w:val="20"/>
          <w:lang w:eastAsia="it-IT"/>
        </w:rPr>
        <w:t>__________________</w:t>
      </w:r>
      <w:r w:rsidRPr="00B31E05">
        <w:rPr>
          <w:rFonts w:cs="Tahoma"/>
          <w:sz w:val="20"/>
          <w:szCs w:val="20"/>
          <w:lang w:eastAsia="it-IT"/>
        </w:rPr>
        <w:t xml:space="preserve"> (Iva inclusa se dovuta) a copertura delle spese di organizzazione dell’evento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L’importo verrà corrisposto dallo Sponsor, dietro presentazione di regolare fattura, mediante bonifico bancario da effettuare sul c</w:t>
      </w:r>
      <w:r w:rsidRPr="00B31E05">
        <w:rPr>
          <w:rFonts w:cs="Tahoma"/>
          <w:bCs/>
          <w:sz w:val="20"/>
          <w:szCs w:val="20"/>
          <w:lang w:eastAsia="it-IT"/>
        </w:rPr>
        <w:t>/c</w:t>
      </w:r>
      <w:r w:rsidRPr="00B31E05">
        <w:rPr>
          <w:rFonts w:cs="Tahoma"/>
          <w:b/>
          <w:bCs/>
          <w:sz w:val="20"/>
          <w:szCs w:val="20"/>
          <w:lang w:eastAsia="it-IT"/>
        </w:rPr>
        <w:t xml:space="preserve"> </w:t>
      </w:r>
      <w:r w:rsidRPr="00B31E05">
        <w:rPr>
          <w:rFonts w:cs="Tahoma"/>
          <w:sz w:val="20"/>
          <w:szCs w:val="20"/>
          <w:lang w:eastAsia="it-IT"/>
        </w:rPr>
        <w:t>_____________________</w:t>
      </w:r>
      <w:r w:rsidRPr="00B31E05">
        <w:rPr>
          <w:rFonts w:cs="Tahoma"/>
          <w:bCs/>
          <w:sz w:val="20"/>
          <w:szCs w:val="20"/>
          <w:lang w:eastAsia="it-IT"/>
        </w:rPr>
        <w:t xml:space="preserve"> - </w:t>
      </w:r>
      <w:r w:rsidRPr="00B31E05">
        <w:rPr>
          <w:rFonts w:cs="Tahoma"/>
          <w:sz w:val="20"/>
          <w:szCs w:val="20"/>
          <w:lang w:eastAsia="it-IT"/>
        </w:rPr>
        <w:t>intestato al Provider, entro il ________________________.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Tale contributo dovrà essere destinato ed utilizzato dal Provider per la realizzazione dell’Evento di cui al punto c) delle premesse; eventuali residui economici potranno essere utilizzati nell’ambito di progetti di formazione o ricerca pediatrica legati al tema della dermatologia.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4. Conflitto di interessi tra Provider e Sponsor dell’Evento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4.1 Al fine di pervenire l’insorgere di situazioni di conflitto di interessi, ed in ossequio alla vigente normativa, le Parti convengono che: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nessun compenso deve essere pagato dallo Sponsor direttamente al Responsabile Scientifico dell’Evento, a singoli docenti o agli altri soggetti coinvolti nell’attività sponsorizzata. Tali pagamenti/rimborsi saranno effettuati esclusivamente dal Provider, sulla base del proprio regolamento interno. Nessun pagamento/rimborso può essere assegnato a familiari di relatori o altre persone non direttamente coinvolte nell’attività formative;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il Provider si impegna ad acquisire le necessarie dichiarazioni relative ai rapporti pregressi del Responsabile Scientifico e dei docenti con soggetti portatori di interessi commerciali, che potrebbero trarre vantaggio dalle attività formative;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la progettazione e l’erogazione delle attività formative, nonché la produzione</w:t>
      </w:r>
      <w:bookmarkStart w:id="2" w:name="6"/>
      <w:bookmarkEnd w:id="2"/>
      <w:r w:rsidRPr="00B31E05">
        <w:rPr>
          <w:rFonts w:cs="Tahoma"/>
          <w:sz w:val="20"/>
          <w:szCs w:val="20"/>
          <w:lang w:eastAsia="it-IT"/>
        </w:rPr>
        <w:t xml:space="preserve"> del materiale educativo, sono gestite unicamente dal Provider.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il Provider raccoglierà le richieste di adesione dei partecipanti all’Evento formativo senza interferenze da parte dello Sponsor, garantendo la riservatezza degli elenchi, dei nominativi e degli </w:t>
      </w:r>
      <w:r w:rsidRPr="00B31E05">
        <w:rPr>
          <w:rFonts w:cs="Tahoma"/>
          <w:sz w:val="20"/>
          <w:szCs w:val="20"/>
          <w:lang w:eastAsia="it-IT"/>
        </w:rPr>
        <w:lastRenderedPageBreak/>
        <w:t>indirizzi dei partecipanti che non possono essere trasmessi allo Sponsor o utilizzati, comunque, a fini commerciali;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il Provider, nel corso dell’Evento, inviterà i partecipanti a compilare uno specifico questionario in cui potranno indicare se hanno percepito influenza di interessi commerciali;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nessun materiale promozionale sarà mostrato o distribuito nella stessa sala ove si svolge l’attività formativa. 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il materiale cartaceo, nelle pagine dedicate alle attività formativa, nelle pagine adiacenti o all’interno di strumenti correlati (ad esempio, pagine dedicate alla valutazione dell’apprendimento) non recherà alcuna forma di pubblicità o riferimento allo Sponsor;</w:t>
      </w:r>
    </w:p>
    <w:p w:rsidR="00956F42" w:rsidRPr="00B31E05" w:rsidRDefault="00956F42" w:rsidP="00956F42">
      <w:pPr>
        <w:numPr>
          <w:ilvl w:val="0"/>
          <w:numId w:val="2"/>
        </w:num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è consentito indicare lo Sponsor all’ultima pagina di </w:t>
      </w:r>
      <w:proofErr w:type="spellStart"/>
      <w:r w:rsidRPr="00B31E05">
        <w:rPr>
          <w:rFonts w:cs="Tahoma"/>
          <w:sz w:val="20"/>
          <w:szCs w:val="20"/>
          <w:lang w:eastAsia="it-IT"/>
        </w:rPr>
        <w:t>depliants</w:t>
      </w:r>
      <w:proofErr w:type="spellEnd"/>
      <w:r w:rsidRPr="00B31E05">
        <w:rPr>
          <w:rFonts w:cs="Tahoma"/>
          <w:sz w:val="20"/>
          <w:szCs w:val="20"/>
          <w:lang w:eastAsia="it-IT"/>
        </w:rPr>
        <w:t>, programmi di attività formativa e materiale informativo, nonché prima dell’inizio e dopo il termine dell’Evento. il provider acquisisce la dichiarazione formale sottoscritta delle fonti di finanziamento negli ultimi due anni da parte di tutti coloro che sono coinvolti nella organizzazione/gestione/erogazione di eventi formativi.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bookmarkStart w:id="3" w:name="7"/>
      <w:bookmarkEnd w:id="3"/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5. Durata e Scioglimento del Contratto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5.1 Il presente Contratto è efficace dalla data di sottoscrizione fino alla conclusione di tutte le procedure relative all’Evento.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5.2 Le parti hanno facoltà di risolvere di diritto il presente contratto, ai sensi e per gli effetti dall’Art. 1456 del cod. civ., tramite lettera raccomandata </w:t>
      </w:r>
      <w:proofErr w:type="spellStart"/>
      <w:r w:rsidRPr="00B31E05">
        <w:rPr>
          <w:rFonts w:cs="Tahoma"/>
          <w:sz w:val="20"/>
          <w:szCs w:val="20"/>
          <w:lang w:eastAsia="it-IT"/>
        </w:rPr>
        <w:t>a.r.</w:t>
      </w:r>
      <w:proofErr w:type="spellEnd"/>
      <w:r w:rsidRPr="00B31E05">
        <w:rPr>
          <w:rFonts w:cs="Tahoma"/>
          <w:sz w:val="20"/>
          <w:szCs w:val="20"/>
          <w:lang w:eastAsia="it-IT"/>
        </w:rPr>
        <w:t xml:space="preserve"> o </w:t>
      </w:r>
      <w:proofErr w:type="spellStart"/>
      <w:r w:rsidRPr="00B31E05">
        <w:rPr>
          <w:rFonts w:cs="Tahoma"/>
          <w:sz w:val="20"/>
          <w:szCs w:val="20"/>
          <w:lang w:eastAsia="it-IT"/>
        </w:rPr>
        <w:t>Pec</w:t>
      </w:r>
      <w:proofErr w:type="spellEnd"/>
      <w:r w:rsidRPr="00B31E05">
        <w:rPr>
          <w:rFonts w:cs="Tahoma"/>
          <w:sz w:val="20"/>
          <w:szCs w:val="20"/>
          <w:lang w:eastAsia="it-IT"/>
        </w:rPr>
        <w:t xml:space="preserve">, nella quale dichiari di volersi avvalere della presente clausola, qualora una delle parti non abbia adempiuto a qualsiasi impegno assunto col presente Contratto. 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5.3 In caso di scioglimento del presente contratto, per qualsiasi ragione ciò avvenga, o nel caso in cui l’Evento non venga svolto o venga interrotto e, comunque, al termine dell’Evento, il Provider e lo Sponsor dovranno astenersi dall’utilizzare qualsiasi materiale e/o informazione confidenziale acquisita in costanza di rapporto.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bookmarkStart w:id="4" w:name="8"/>
      <w:bookmarkEnd w:id="4"/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6. Confidenzialità e riservatezza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6.1 Il Provider dichiara e garantisce che i dati personali relativi ai propri dipendenti e collaboratori, nonché ai partecipanti all’Evento e/o a terzi raccolti od utilizzati in occasione dell’Evento stesso (di seguito “Dati Personali”) saranno trattati in conformità a quanto stabilito dal Regolamento EU 679 del 2016 con riguardo alla </w:t>
      </w:r>
      <w:r>
        <w:rPr>
          <w:rFonts w:cs="Tahoma"/>
          <w:sz w:val="20"/>
          <w:szCs w:val="20"/>
          <w:lang w:eastAsia="it-IT"/>
        </w:rPr>
        <w:t>protezione dei dati personali (</w:t>
      </w:r>
      <w:r w:rsidRPr="00B31E05">
        <w:rPr>
          <w:rFonts w:cs="Tahoma"/>
          <w:sz w:val="20"/>
          <w:szCs w:val="20"/>
          <w:lang w:eastAsia="it-IT"/>
        </w:rPr>
        <w:t>c.d. GDPR).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6.2 Altresì, ai fini del GDPR, titolare del trattamento dei dati personali è il Provider, in persona del suo legale rappresentante, mentre soggetto preposto del trattamento dei dati personali è il Responsabile Scientifico. 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6.3 Il Provider assume ogni responsabilità derivante dal trattamento dei dati personali e si impegna a garantire, manlevare e tenere indenne lo Sponsor da ogni e qualsivoglia responsabilità, spesa e/o danno, derivante dalla sua attività, estromettendo la stessa da ogni controversia a qualsiasi titolo proposta dai propri dipendenti e/o collaboratori, dai partecipanti all’Evento e/o da terzi.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6.4 Le Parti dichiarano ed acconsentono reciprocamente ed espressamente che le informazioni suddette potranno essere comunicate e rese accessibili dal Provider alla Commissione Nazionale per la Formazione Continua o ad altra autorità competente nazionale e regionale preposta alla verifica del rispetto del rispetto della normativa vigente.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7. Limitazioni di responsabilità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7.1 La stipula del presente contratto è tassativamente limitata alla sponsorizzazione dell’Evento suindicato ed esclude in modo totale qualsiasi altro rapporto di società, associazione, cointeressenza o corresponsabilità fra Provider e Sponsor.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7.2 Il Provider, nell’osservare i principi di correttezza e buona fede nell’adempimento dell’obbligazione e dell’esecuzione del contratto ex artt. 1175 e 1375 c.c., è tenuto a svolgere solo quelle attività previste dal contratto e dagli allegati.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7.3 Le Parti, in riferimento alle limitazioni di responsabilità reciproche, si danno atto di aver preso visione, di ben conoscere e di accettare tutta la normativa in materia che disciplina i limiti operativi della pubblicità, della sponsorizzazione e del conflitto di interessi nell’ambito della Educazione Continua in Medicina, così come previsto dalla normativa.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8. Varie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8.1 Le premesse e gli Allegati costituiscono parte integrante e sostanziale del presente contratto. 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bookmarkStart w:id="5" w:name="9"/>
      <w:bookmarkEnd w:id="5"/>
      <w:r w:rsidRPr="00B31E05">
        <w:rPr>
          <w:rFonts w:cs="Tahoma"/>
          <w:sz w:val="20"/>
          <w:szCs w:val="20"/>
          <w:lang w:eastAsia="it-IT"/>
        </w:rPr>
        <w:lastRenderedPageBreak/>
        <w:t>8.2 Nessuna modifica al presente Contratto sarà efficace se non avverrà per iscritto e non sarà debitamente sottoscritta da entrambe le Parti. Qualsiasi comunicazione fra le Parti avverrà per iscritto.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8.3 Per qualsiasi controversia dovesse sorgere in relazione al presente Contratto, la sua interpretazione, esecuzione o risoluzione, sarà competente esclusivamente il Foro di Firenze.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8.4 Per quanto non espressamente previsto dal presente contratto le Parti fanno espresso riferimento alle norme del Codice Civile.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8.5 Il presente atto è soggetto a registrazione solo in caso d’uso, come disposto dall’art. 5 del D.P.R. 131/86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9. Spese di registrazione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Sono a carico dello Sponsor tutte gli oneri connessi alla stipulazione del presente contratto.</w:t>
      </w: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</w:p>
    <w:p w:rsidR="00956F42" w:rsidRPr="00B31E05" w:rsidRDefault="00956F42" w:rsidP="00956F42">
      <w:pPr>
        <w:jc w:val="both"/>
        <w:rPr>
          <w:rFonts w:cs="Tahoma"/>
          <w:b/>
          <w:sz w:val="20"/>
          <w:szCs w:val="20"/>
          <w:lang w:eastAsia="it-IT"/>
        </w:rPr>
      </w:pPr>
      <w:r w:rsidRPr="00B31E05">
        <w:rPr>
          <w:rFonts w:cs="Tahoma"/>
          <w:b/>
          <w:sz w:val="20"/>
          <w:szCs w:val="20"/>
          <w:lang w:eastAsia="it-IT"/>
        </w:rPr>
        <w:t>10. Disposizioni finali</w:t>
      </w:r>
    </w:p>
    <w:p w:rsidR="00956F42" w:rsidRPr="00B31E05" w:rsidRDefault="00956F42" w:rsidP="00956F42">
      <w:pPr>
        <w:jc w:val="both"/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Il presente contratto viene stipulato in forma elettronica, mediante sottoscrizione con firma digitale da entrambe le Parti.</w:t>
      </w: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>Firenze, lì _________________________</w:t>
      </w: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  <w:r w:rsidRPr="00B31E05">
        <w:rPr>
          <w:rFonts w:cs="Tahoma"/>
          <w:sz w:val="20"/>
          <w:szCs w:val="20"/>
          <w:lang w:eastAsia="it-IT"/>
        </w:rPr>
        <w:t xml:space="preserve">Per il Provider_______________________ (Legale </w:t>
      </w:r>
      <w:proofErr w:type="gramStart"/>
      <w:r w:rsidRPr="00B31E05">
        <w:rPr>
          <w:rFonts w:cs="Tahoma"/>
          <w:sz w:val="20"/>
          <w:szCs w:val="20"/>
          <w:lang w:eastAsia="it-IT"/>
        </w:rPr>
        <w:t>Rappresentante)_</w:t>
      </w:r>
      <w:proofErr w:type="gramEnd"/>
      <w:r w:rsidRPr="00B31E05">
        <w:rPr>
          <w:rFonts w:cs="Tahoma"/>
          <w:sz w:val="20"/>
          <w:szCs w:val="20"/>
          <w:lang w:eastAsia="it-IT"/>
        </w:rPr>
        <w:t>_____________________</w:t>
      </w:r>
    </w:p>
    <w:p w:rsidR="00956F42" w:rsidRPr="00B31E05" w:rsidRDefault="00956F42" w:rsidP="00956F42">
      <w:pPr>
        <w:rPr>
          <w:rFonts w:cs="Tahoma"/>
          <w:sz w:val="20"/>
          <w:szCs w:val="20"/>
          <w:lang w:eastAsia="it-IT"/>
        </w:rPr>
      </w:pPr>
    </w:p>
    <w:p w:rsidR="00865DDE" w:rsidRDefault="00956F42" w:rsidP="00956F42">
      <w:r>
        <w:rPr>
          <w:rFonts w:cs="Tahoma"/>
          <w:sz w:val="22"/>
          <w:szCs w:val="22"/>
          <w:lang w:eastAsia="it-IT"/>
        </w:rPr>
        <w:t>Per lo Sponsor_____________________________________________</w:t>
      </w:r>
    </w:p>
    <w:sectPr w:rsidR="00865D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42" w:rsidRDefault="00956F42" w:rsidP="00956F42">
      <w:r>
        <w:separator/>
      </w:r>
    </w:p>
  </w:endnote>
  <w:endnote w:type="continuationSeparator" w:id="0">
    <w:p w:rsidR="00956F42" w:rsidRDefault="00956F42" w:rsidP="0095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42" w:rsidRDefault="00956F42" w:rsidP="00956F42">
      <w:r>
        <w:separator/>
      </w:r>
    </w:p>
  </w:footnote>
  <w:footnote w:type="continuationSeparator" w:id="0">
    <w:p w:rsidR="00956F42" w:rsidRDefault="00956F42" w:rsidP="0095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2" w:rsidRDefault="00956F42">
    <w:pPr>
      <w:pStyle w:val="Intestazione"/>
    </w:pPr>
    <w:r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U Meyer IRCCS (PDF - RGB) - Utilizzo digita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Allegato 2</w:t>
    </w:r>
    <w:r>
      <w:tab/>
      <w:t xml:space="preserve"> Spazio per i loghi sponsor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238"/>
    <w:multiLevelType w:val="hybridMultilevel"/>
    <w:tmpl w:val="3B967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0F90"/>
    <w:multiLevelType w:val="hybridMultilevel"/>
    <w:tmpl w:val="572EE99A"/>
    <w:lvl w:ilvl="0" w:tplc="B46E63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C"/>
    <w:rsid w:val="0011173D"/>
    <w:rsid w:val="002B3A15"/>
    <w:rsid w:val="005B6AD3"/>
    <w:rsid w:val="00865DDE"/>
    <w:rsid w:val="00956F42"/>
    <w:rsid w:val="009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D3829"/>
  <w15:chartTrackingRefBased/>
  <w15:docId w15:val="{DE526BE3-000D-4876-A86B-45264A5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F42"/>
    <w:pPr>
      <w:spacing w:after="0" w:line="240" w:lineRule="auto"/>
    </w:pPr>
    <w:rPr>
      <w:rFonts w:ascii="Tahoma" w:eastAsia="Cambria" w:hAnsi="Tahom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F42"/>
    <w:rPr>
      <w:rFonts w:ascii="Tahoma" w:eastAsia="Cambria" w:hAnsi="Tahom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6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F42"/>
    <w:rPr>
      <w:rFonts w:ascii="Tahoma" w:eastAsia="Cambri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Romanelli</dc:creator>
  <cp:keywords/>
  <dc:description/>
  <cp:lastModifiedBy>Tiziana Romanelli</cp:lastModifiedBy>
  <cp:revision>3</cp:revision>
  <dcterms:created xsi:type="dcterms:W3CDTF">2023-06-20T10:55:00Z</dcterms:created>
  <dcterms:modified xsi:type="dcterms:W3CDTF">2023-06-20T20:03:00Z</dcterms:modified>
</cp:coreProperties>
</file>